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60" w:rsidRPr="00DE032D" w:rsidRDefault="00342B8A" w:rsidP="00DE032D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>به نام خدا</w:t>
      </w:r>
    </w:p>
    <w:p w:rsidR="00C14560" w:rsidRPr="00DE032D" w:rsidRDefault="00C14560" w:rsidP="00DE032D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شرایط مزایده </w:t>
      </w:r>
      <w:r w:rsidR="00C35B3D"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>اجاره</w:t>
      </w:r>
      <w:r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بوفه های دانشگاه کاشان</w:t>
      </w:r>
    </w:p>
    <w:p w:rsidR="009C372C" w:rsidRPr="00DE032D" w:rsidRDefault="009C372C" w:rsidP="00DE032D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>برای سال تحصیلی 9</w:t>
      </w:r>
      <w:r w:rsidR="00C429EF"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>8</w:t>
      </w:r>
      <w:r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>-9</w:t>
      </w:r>
      <w:r w:rsidR="00C429EF" w:rsidRPr="00DE032D">
        <w:rPr>
          <w:rFonts w:cs="B Zar" w:hint="cs"/>
          <w:b/>
          <w:bCs/>
          <w:color w:val="000000" w:themeColor="text1"/>
          <w:sz w:val="32"/>
          <w:szCs w:val="32"/>
          <w:rtl/>
          <w:lang w:bidi="fa-IR"/>
        </w:rPr>
        <w:t>7</w:t>
      </w:r>
      <w:r w:rsidRPr="00DE032D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C35B3D" w:rsidRPr="00DE032D" w:rsidRDefault="00C35B3D" w:rsidP="00DE032D">
      <w:pPr>
        <w:bidi/>
        <w:spacing w:after="0" w:line="240" w:lineRule="auto"/>
        <w:jc w:val="lowKashida"/>
        <w:rPr>
          <w:rFonts w:cs="B Mitra"/>
          <w:color w:val="000000" w:themeColor="text1"/>
          <w:sz w:val="32"/>
          <w:szCs w:val="32"/>
          <w:lang w:bidi="fa-IR"/>
        </w:rPr>
      </w:pPr>
      <w:r w:rsidRPr="00DE032D">
        <w:rPr>
          <w:rFonts w:cs="B Mitra" w:hint="cs"/>
          <w:color w:val="000000" w:themeColor="text1"/>
          <w:sz w:val="32"/>
          <w:szCs w:val="32"/>
          <w:rtl/>
        </w:rPr>
        <w:t>دانشگاه کاشان در نظر دارد بوفه های سازمان مرکزی را به تفکیک مذکور با شرایط زیر از طریق مزایده به صورت اجاره به</w:t>
      </w:r>
      <w:r w:rsidR="001C743C" w:rsidRPr="00DE032D">
        <w:rPr>
          <w:rFonts w:cs="B Mitra"/>
          <w:color w:val="000000" w:themeColor="text1"/>
          <w:sz w:val="32"/>
          <w:szCs w:val="32"/>
        </w:rPr>
        <w:t xml:space="preserve"> </w:t>
      </w:r>
      <w:r w:rsidR="001C743C" w:rsidRPr="00DE032D">
        <w:rPr>
          <w:rFonts w:cs="B Mitra" w:hint="cs"/>
          <w:color w:val="000000" w:themeColor="text1"/>
          <w:sz w:val="32"/>
          <w:szCs w:val="32"/>
          <w:rtl/>
          <w:lang w:bidi="fa-IR"/>
        </w:rPr>
        <w:t>افراد حقیقی و حقوقی و</w:t>
      </w:r>
      <w:r w:rsidRPr="00DE032D">
        <w:rPr>
          <w:rFonts w:cs="B Mitra" w:hint="cs"/>
          <w:color w:val="000000" w:themeColor="text1"/>
          <w:sz w:val="32"/>
          <w:szCs w:val="32"/>
          <w:rtl/>
        </w:rPr>
        <w:t xml:space="preserve"> دانشجویان دانشگاه</w:t>
      </w:r>
      <w:r w:rsidR="001C743C" w:rsidRPr="00DE032D">
        <w:rPr>
          <w:rFonts w:cs="B Mitra" w:hint="cs"/>
          <w:color w:val="000000" w:themeColor="text1"/>
          <w:sz w:val="32"/>
          <w:szCs w:val="32"/>
          <w:rtl/>
        </w:rPr>
        <w:t xml:space="preserve"> کاشان</w:t>
      </w:r>
      <w:r w:rsidRPr="00DE032D">
        <w:rPr>
          <w:rFonts w:cs="B Mitra" w:hint="cs"/>
          <w:color w:val="000000" w:themeColor="text1"/>
          <w:sz w:val="32"/>
          <w:szCs w:val="32"/>
          <w:rtl/>
        </w:rPr>
        <w:t xml:space="preserve"> واگذار نماید.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ماده 1) موضوع مزایده</w:t>
      </w:r>
    </w:p>
    <w:p w:rsidR="00105BEE" w:rsidRPr="00DE032D" w:rsidRDefault="00C14560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موضوع مزایده عبارتست از :</w:t>
      </w:r>
    </w:p>
    <w:p w:rsidR="00105BEE" w:rsidRPr="00DE032D" w:rsidRDefault="009254BC" w:rsidP="00DE032D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اجاره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>بوفه</w:t>
      </w:r>
      <w:r w:rsidR="006A2919" w:rsidRPr="00DE032D">
        <w:rPr>
          <w:rFonts w:cs="B Zar" w:hint="cs"/>
          <w:color w:val="000000" w:themeColor="text1"/>
          <w:sz w:val="24"/>
          <w:szCs w:val="24"/>
          <w:rtl/>
        </w:rPr>
        <w:t xml:space="preserve"> مرکزی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 xml:space="preserve"> خواهران و بوفه </w:t>
      </w:r>
      <w:r w:rsidR="006A2919" w:rsidRPr="00DE032D">
        <w:rPr>
          <w:rFonts w:cs="B Zar" w:hint="cs"/>
          <w:color w:val="000000" w:themeColor="text1"/>
          <w:sz w:val="24"/>
          <w:szCs w:val="24"/>
          <w:rtl/>
        </w:rPr>
        <w:t xml:space="preserve">مرکزی برادران </w:t>
      </w:r>
    </w:p>
    <w:p w:rsidR="00105BEE" w:rsidRPr="00DE032D" w:rsidRDefault="009254BC" w:rsidP="00DE032D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اجاره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 xml:space="preserve"> بازارچه دانشجویی و بوفه های علوم انسانی </w:t>
      </w:r>
      <w:r w:rsidR="00C429EF" w:rsidRPr="00DE032D">
        <w:rPr>
          <w:rFonts w:cs="B Zar" w:hint="cs"/>
          <w:color w:val="000000" w:themeColor="text1"/>
          <w:sz w:val="24"/>
          <w:szCs w:val="24"/>
          <w:rtl/>
        </w:rPr>
        <w:t>و بوفه استخر مروارید</w:t>
      </w:r>
    </w:p>
    <w:p w:rsidR="00C14560" w:rsidRPr="00DE032D" w:rsidRDefault="009254BC" w:rsidP="00DE032D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اجاره</w:t>
      </w:r>
      <w:r w:rsidR="008018C1" w:rsidRPr="00DE032D">
        <w:rPr>
          <w:rFonts w:cs="B Zar" w:hint="cs"/>
          <w:color w:val="000000" w:themeColor="text1"/>
          <w:sz w:val="24"/>
          <w:szCs w:val="24"/>
          <w:rtl/>
        </w:rPr>
        <w:t xml:space="preserve"> بوفه سرای مرکزی</w:t>
      </w:r>
      <w:r w:rsidR="00C429EF" w:rsidRPr="00DE032D">
        <w:rPr>
          <w:rFonts w:cs="B Zar" w:hint="cs"/>
          <w:color w:val="000000" w:themeColor="text1"/>
          <w:sz w:val="24"/>
          <w:szCs w:val="24"/>
          <w:rtl/>
        </w:rPr>
        <w:t xml:space="preserve"> خواهران 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ماده 2) مدت واگذاری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مدت واگذاری از تاریخ </w:t>
      </w:r>
      <w:r w:rsidR="00C429EF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1</w:t>
      </w: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/</w:t>
      </w:r>
      <w:r w:rsidR="00C429EF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7</w:t>
      </w: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/9</w:t>
      </w:r>
      <w:r w:rsidR="00C429EF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7</w:t>
      </w: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لغایت </w:t>
      </w:r>
      <w:r w:rsidR="00C429EF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15</w:t>
      </w: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/4/9</w:t>
      </w:r>
      <w:r w:rsidR="00C429EF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8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بمدت </w:t>
      </w:r>
      <w:r w:rsidR="00C429EF" w:rsidRPr="00DE032D">
        <w:rPr>
          <w:rFonts w:cs="B Zar" w:hint="cs"/>
          <w:color w:val="000000" w:themeColor="text1"/>
          <w:sz w:val="24"/>
          <w:szCs w:val="24"/>
          <w:rtl/>
        </w:rPr>
        <w:t>9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ماه</w:t>
      </w:r>
      <w:r w:rsidR="00C429EF" w:rsidRPr="00DE032D">
        <w:rPr>
          <w:rFonts w:cs="B Zar" w:hint="cs"/>
          <w:color w:val="000000" w:themeColor="text1"/>
          <w:sz w:val="24"/>
          <w:szCs w:val="24"/>
          <w:rtl/>
        </w:rPr>
        <w:t xml:space="preserve"> و 15 روز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می باشد.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ماده 3) موارد واگذاری: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شامل: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C35B3D" w:rsidRPr="00DE032D">
        <w:rPr>
          <w:rFonts w:cs="B Zar" w:hint="cs"/>
          <w:color w:val="000000" w:themeColor="text1"/>
          <w:sz w:val="24"/>
          <w:szCs w:val="24"/>
          <w:rtl/>
        </w:rPr>
        <w:t>اجاره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بوفه های 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>دانشگاه به تفکیک مذکور در ماده 1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0"/>
          <w:szCs w:val="20"/>
          <w:rtl/>
        </w:rPr>
      </w:pPr>
      <w:r w:rsidRPr="00DE032D">
        <w:rPr>
          <w:rFonts w:cs="B Zar" w:hint="cs"/>
          <w:b/>
          <w:bCs/>
          <w:color w:val="000000" w:themeColor="text1"/>
          <w:sz w:val="20"/>
          <w:szCs w:val="20"/>
          <w:rtl/>
        </w:rPr>
        <w:t xml:space="preserve">تبصره1) 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 xml:space="preserve">ساختمان و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کلیه وسایل داخل بوفه ها طی صورتجلسه ای با ذکر کامل مشخصات به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تحویل داده خواهد شد و در پایان مهلت قرارداد به همان صورت بازپس گرفته می شود</w:t>
      </w:r>
      <w:r w:rsidRPr="00DE032D">
        <w:rPr>
          <w:rFonts w:cs="B Zar" w:hint="cs"/>
          <w:color w:val="000000" w:themeColor="text1"/>
          <w:sz w:val="20"/>
          <w:szCs w:val="20"/>
          <w:rtl/>
        </w:rPr>
        <w:t>.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ماده 4) مبلغ </w:t>
      </w:r>
      <w:r w:rsidR="00681C45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اجاره</w:t>
      </w:r>
    </w:p>
    <w:p w:rsidR="00C14560" w:rsidRPr="00DE032D" w:rsidRDefault="00794B7A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متعهد مي شود در قبال استفاده از امکانات و فضای کالبدی دانشگاه برای ارائه خدمات در مکان های مذکور ماهيانه مبلغی را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به عنوان بهای اجاره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به حساب درآمدهای اختصاصی دانشگاه واریز نماید. برنده مزایده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شخصی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است که 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 xml:space="preserve">ضمن دارا بودن شرایط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مد نظر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>دانشگاه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،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بیشترین مبلغ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اجاره بها 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را پیشنهاد نماید. 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ماده 5) تعهدات </w:t>
      </w:r>
      <w:r w:rsidR="00120C8D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موجر</w:t>
      </w:r>
    </w:p>
    <w:p w:rsidR="00C14560" w:rsidRPr="00DE032D" w:rsidRDefault="000C7710" w:rsidP="00DE032D">
      <w:pPr>
        <w:pStyle w:val="ListParagraph"/>
        <w:numPr>
          <w:ilvl w:val="0"/>
          <w:numId w:val="1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کارفرما</w:t>
      </w:r>
      <w:r w:rsidR="00794B7A" w:rsidRPr="00DE032D">
        <w:rPr>
          <w:rFonts w:cs="B Zar" w:hint="cs"/>
          <w:color w:val="000000" w:themeColor="text1"/>
          <w:sz w:val="24"/>
          <w:szCs w:val="24"/>
          <w:rtl/>
        </w:rPr>
        <w:t>(موجر)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مکان لازم بوفه ها را جهت اجرای مفاد قرارداد در اختیار </w:t>
      </w:r>
      <w:r w:rsidR="00794B7A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قرار می دهد.</w:t>
      </w:r>
    </w:p>
    <w:p w:rsidR="00C14560" w:rsidRPr="00DE032D" w:rsidRDefault="00C14560" w:rsidP="00DE032D">
      <w:pPr>
        <w:pStyle w:val="ListParagraph"/>
        <w:numPr>
          <w:ilvl w:val="0"/>
          <w:numId w:val="1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هزینه های مر</w:t>
      </w:r>
      <w:r w:rsidR="00BB7649" w:rsidRPr="00DE032D">
        <w:rPr>
          <w:rFonts w:cs="B Zar" w:hint="cs"/>
          <w:color w:val="000000" w:themeColor="text1"/>
          <w:sz w:val="24"/>
          <w:szCs w:val="24"/>
          <w:rtl/>
        </w:rPr>
        <w:t>بوط به بهای آب، برق، گاز بعهده موجر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می باشد.</w:t>
      </w:r>
    </w:p>
    <w:p w:rsidR="00C14560" w:rsidRPr="00DE032D" w:rsidRDefault="00BB7649" w:rsidP="00DE032D">
      <w:pPr>
        <w:bidi/>
        <w:spacing w:after="0" w:line="240" w:lineRule="auto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ماده 6) تعهدات مستاجر</w:t>
      </w:r>
    </w:p>
    <w:p w:rsidR="00D0258C" w:rsidRPr="00DE032D" w:rsidRDefault="00C429EF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کلیه دانشجویان </w:t>
      </w:r>
      <w:r w:rsidR="00070D86" w:rsidRPr="00DE032D">
        <w:rPr>
          <w:rFonts w:cs="B Zar" w:hint="cs"/>
          <w:color w:val="000000" w:themeColor="text1"/>
          <w:sz w:val="24"/>
          <w:szCs w:val="24"/>
          <w:rtl/>
        </w:rPr>
        <w:t xml:space="preserve">دانشگاه کاشان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و افراد حقیقی و حقوقی </w:t>
      </w:r>
      <w:r w:rsidR="00070D86" w:rsidRPr="00DE032D">
        <w:rPr>
          <w:rFonts w:cs="B Zar" w:hint="cs"/>
          <w:color w:val="000000" w:themeColor="text1"/>
          <w:sz w:val="24"/>
          <w:szCs w:val="24"/>
          <w:rtl/>
        </w:rPr>
        <w:t>واجد شرایط</w:t>
      </w:r>
      <w:r w:rsidR="00D0258C" w:rsidRPr="00DE032D">
        <w:rPr>
          <w:rFonts w:cs="B Zar" w:hint="cs"/>
          <w:color w:val="000000" w:themeColor="text1"/>
          <w:sz w:val="24"/>
          <w:szCs w:val="24"/>
          <w:rtl/>
        </w:rPr>
        <w:t xml:space="preserve"> می توانند در مزایده شرکت نمایند.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تجهیزات بکارگرفته شده توسط </w:t>
      </w:r>
      <w:r w:rsidR="00BB7649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بایستی استاندارد و بهداشتی باشند.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ناظر </w:t>
      </w:r>
      <w:r w:rsidR="00BB7649" w:rsidRPr="00DE032D">
        <w:rPr>
          <w:rFonts w:cs="B Zar" w:hint="cs"/>
          <w:color w:val="000000" w:themeColor="text1"/>
          <w:sz w:val="24"/>
          <w:szCs w:val="24"/>
          <w:rtl/>
        </w:rPr>
        <w:t>موجر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در این قرارداد مدیریت </w:t>
      </w:r>
      <w:r w:rsidR="00105BEE" w:rsidRPr="00DE032D">
        <w:rPr>
          <w:rFonts w:cs="B Zar" w:hint="cs"/>
          <w:color w:val="000000" w:themeColor="text1"/>
          <w:sz w:val="24"/>
          <w:szCs w:val="24"/>
          <w:rtl/>
        </w:rPr>
        <w:t>دانشجویی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خواهد بود که </w:t>
      </w:r>
      <w:r w:rsidR="00BB7649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موظف به همکاری با ایشان می باشد.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تهیه،تامین و تدارک وسایل و اقلام موردنیاز جهت ارائه بموقع به دانشجو بعهده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است.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نظافت بوفه ها و فضای اطراف و همچنین جمع آوری زباله های آن بعهده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می باشد در صورت عدم توجه به ازای هر مورد مبلغ 500,000 ریال پس از گزارش </w:t>
      </w:r>
      <w:r w:rsidR="009A0823" w:rsidRPr="00DE032D">
        <w:rPr>
          <w:rFonts w:cs="B Zar" w:hint="cs"/>
          <w:color w:val="000000" w:themeColor="text1"/>
          <w:sz w:val="24"/>
          <w:szCs w:val="24"/>
          <w:rtl/>
        </w:rPr>
        <w:t>اداره امور عمومی دانشگاه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9A0823" w:rsidRPr="00DE032D">
        <w:rPr>
          <w:rFonts w:cs="B Zar" w:hint="cs"/>
          <w:color w:val="000000" w:themeColor="text1"/>
          <w:sz w:val="24"/>
          <w:szCs w:val="24"/>
          <w:rtl/>
        </w:rPr>
        <w:t xml:space="preserve">به ناظر قرارداد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از تضمین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کسر خواهد شد.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حفاظت ونگهداری از کليه تجهیزات و تعمیرات مربوطه بعهده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می باشد.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چنانچه خسارتی توسط ابواب جمعی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به تجهیزات واگذار شده وارد گردد،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موظف است نسبت به جبران خسارات وارده طبق نظر کارشناس دانشگاه اقدام نماید.</w:t>
      </w:r>
    </w:p>
    <w:p w:rsidR="00C14560" w:rsidRPr="00DE032D" w:rsidRDefault="00120C8D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lastRenderedPageBreak/>
        <w:t>مستاجر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مسئول هرگونه تعهد خود نسبت به اشخاص حقیقی و حقوقی دیگر بوده و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موجر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از این بابت هیچ گونه تعهدی نخواهد داشت.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کلیه حوادث ناشی از کار، نقص عضو و یا فوت </w:t>
      </w:r>
      <w:r w:rsidR="00D21162" w:rsidRPr="00DE032D">
        <w:rPr>
          <w:rFonts w:cs="B Zar" w:hint="cs"/>
          <w:color w:val="000000" w:themeColor="text1"/>
          <w:sz w:val="24"/>
          <w:szCs w:val="24"/>
          <w:rtl/>
        </w:rPr>
        <w:t>مستاجر و عوامل ایشان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، در حین کار برعهده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مي باشد.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هرگونه</w:t>
      </w:r>
      <w:r w:rsidR="00EA6D55" w:rsidRPr="00DE032D">
        <w:rPr>
          <w:rFonts w:cs="B Zar" w:hint="cs"/>
          <w:color w:val="000000" w:themeColor="text1"/>
          <w:sz w:val="24"/>
          <w:szCs w:val="24"/>
          <w:rtl/>
        </w:rPr>
        <w:t xml:space="preserve"> اختلاف بوجود آمده در ابتدا با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مذاکره امضاءکنندگان قرارداد یا نمایندگان آن ها حل و فصل می شود و درصورت عدم حصول توافق با عنایت به قوانین جاری از طریق مراجع ذیصلاح قانونی قابل پیگیری است. </w:t>
      </w:r>
    </w:p>
    <w:p w:rsidR="00C14560" w:rsidRPr="00DE032D" w:rsidRDefault="00120C8D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حق واگذاری موارد یاد شده در قرارداد را کلاً یا جزئاً به غیر ندارد.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فسخ قرارداد از طرف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موجر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ظرف یک هفته اعلام قبلی و ازطرف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ظرف دوماه اعلام قبلی بصورت کتبی با موافقت </w:t>
      </w:r>
      <w:r w:rsidR="00120C8D" w:rsidRPr="00DE032D">
        <w:rPr>
          <w:rFonts w:cs="B Zar" w:hint="cs"/>
          <w:color w:val="000000" w:themeColor="text1"/>
          <w:sz w:val="24"/>
          <w:szCs w:val="24"/>
          <w:rtl/>
        </w:rPr>
        <w:t>موجر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مجاز خواهد بود.</w:t>
      </w:r>
    </w:p>
    <w:p w:rsidR="00C14560" w:rsidRPr="00DE032D" w:rsidRDefault="00120C8D" w:rsidP="00024CBF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C82945" w:rsidRPr="00DE032D">
        <w:rPr>
          <w:rFonts w:cs="B Zar" w:hint="cs"/>
          <w:color w:val="000000" w:themeColor="text1"/>
          <w:sz w:val="24"/>
          <w:szCs w:val="24"/>
          <w:rtl/>
        </w:rPr>
        <w:t xml:space="preserve">برای 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>تضمین حسن انجام کار و تعهدات</w:t>
      </w:r>
      <w:r w:rsidR="00C82945" w:rsidRPr="00DE032D">
        <w:rPr>
          <w:rFonts w:cs="B Zar" w:hint="cs"/>
          <w:color w:val="000000" w:themeColor="text1"/>
          <w:sz w:val="24"/>
          <w:szCs w:val="24"/>
          <w:rtl/>
        </w:rPr>
        <w:t>،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جبران خسارات وارده به تجهیزات و وسایل و اماکن </w:t>
      </w:r>
      <w:r w:rsidR="00C82945" w:rsidRPr="00DE032D">
        <w:rPr>
          <w:rFonts w:cs="B Zar" w:hint="cs"/>
          <w:color w:val="000000" w:themeColor="text1"/>
          <w:sz w:val="24"/>
          <w:szCs w:val="24"/>
          <w:rtl/>
        </w:rPr>
        <w:t>، جریمه دیر پرداخت اجاره و نیز جریمه عدم رعایت موارد مد نظر موجر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چکی به مبلغ </w:t>
      </w:r>
      <w:r w:rsidR="00024CBF">
        <w:rPr>
          <w:rFonts w:cs="B Zar" w:hint="cs"/>
          <w:color w:val="000000" w:themeColor="text1"/>
          <w:sz w:val="24"/>
          <w:szCs w:val="24"/>
          <w:rtl/>
        </w:rPr>
        <w:t>5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00,000,000 ریال بعنوان ضمانت در اختیار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موجر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قرار می دهد و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موجر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مختار است که خسارات خود را از محل این تضمین جبران نماید.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مبلغ سپرده جهت شرکت در </w:t>
      </w:r>
      <w:r w:rsidR="009A0823" w:rsidRPr="00DE032D">
        <w:rPr>
          <w:rFonts w:cs="B Zar" w:hint="cs"/>
          <w:color w:val="000000" w:themeColor="text1"/>
          <w:sz w:val="24"/>
          <w:szCs w:val="24"/>
          <w:rtl/>
        </w:rPr>
        <w:t xml:space="preserve">هر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مزایده </w:t>
      </w:r>
      <w:r w:rsidR="009A0823" w:rsidRPr="00DE032D">
        <w:rPr>
          <w:rFonts w:cs="B Zar" w:hint="cs"/>
          <w:color w:val="000000" w:themeColor="text1"/>
          <w:sz w:val="24"/>
          <w:szCs w:val="24"/>
          <w:rtl/>
        </w:rPr>
        <w:t>1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0,000,000ریال </w:t>
      </w:r>
      <w:r w:rsidR="00681C45" w:rsidRPr="00DE032D">
        <w:rPr>
          <w:rFonts w:cs="B Zar" w:hint="cs"/>
          <w:color w:val="000000" w:themeColor="text1"/>
          <w:sz w:val="24"/>
          <w:szCs w:val="24"/>
          <w:rtl/>
        </w:rPr>
        <w:t xml:space="preserve">و برای کل مزایده مذکور ( 3 مزایده) مبلغ 30،000،000 ریال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>می باشد که بایستی به حساب 55584-16090 دانشگاه کاشان نزد بانک تجارت شعبه دانشگاه کاشان واریز و یا بصورت ضمانت نامه بانکی در وجه دانشگاه کاشان صادر گردد.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مدراک لازم </w:t>
      </w:r>
      <w:r w:rsidR="00F435EA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برای شرکت در</w:t>
      </w: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مزایده، در </w:t>
      </w:r>
      <w:r w:rsidR="00F435EA"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دو</w:t>
      </w: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پاکت دربسته جداگانه به شرح ذیل می باشد:</w:t>
      </w:r>
    </w:p>
    <w:p w:rsidR="00C14560" w:rsidRPr="00DE032D" w:rsidRDefault="00F435EA" w:rsidP="00DE032D">
      <w:pPr>
        <w:pStyle w:val="ListParagraph"/>
        <w:spacing w:after="0" w:line="240" w:lineRule="auto"/>
        <w:ind w:left="0"/>
        <w:jc w:val="lowKashida"/>
        <w:rPr>
          <w:rFonts w:cs="B Zar"/>
          <w:color w:val="000000" w:themeColor="text1"/>
          <w:rtl/>
        </w:rPr>
      </w:pPr>
      <w:r w:rsidRPr="00DE032D">
        <w:rPr>
          <w:rFonts w:cs="B Zar" w:hint="cs"/>
          <w:color w:val="000000" w:themeColor="text1"/>
          <w:rtl/>
        </w:rPr>
        <w:t xml:space="preserve">پاکت </w:t>
      </w:r>
      <w:r w:rsidR="00C14560" w:rsidRPr="00DE032D">
        <w:rPr>
          <w:rFonts w:cs="B Zar" w:hint="cs"/>
          <w:color w:val="000000" w:themeColor="text1"/>
          <w:rtl/>
        </w:rPr>
        <w:t xml:space="preserve">الف) </w:t>
      </w:r>
      <w:r w:rsidR="009A0823" w:rsidRPr="00DE032D">
        <w:rPr>
          <w:rFonts w:cs="B Zar" w:hint="cs"/>
          <w:color w:val="000000" w:themeColor="text1"/>
          <w:rtl/>
        </w:rPr>
        <w:t>شامل اطلاعات شخصی</w:t>
      </w:r>
      <w:r w:rsidR="0065259D" w:rsidRPr="00DE032D">
        <w:rPr>
          <w:rFonts w:cs="B Zar" w:hint="cs"/>
          <w:color w:val="000000" w:themeColor="text1"/>
          <w:rtl/>
        </w:rPr>
        <w:t xml:space="preserve"> - </w:t>
      </w:r>
      <w:r w:rsidR="009A0823" w:rsidRPr="00DE032D">
        <w:rPr>
          <w:rFonts w:cs="B Zar" w:hint="cs"/>
          <w:color w:val="000000" w:themeColor="text1"/>
          <w:rtl/>
        </w:rPr>
        <w:t xml:space="preserve"> شرایط مزایده </w:t>
      </w:r>
      <w:r w:rsidR="0065259D" w:rsidRPr="00DE032D">
        <w:rPr>
          <w:rFonts w:cs="B Zar" w:hint="cs"/>
          <w:color w:val="000000" w:themeColor="text1"/>
          <w:rtl/>
        </w:rPr>
        <w:t xml:space="preserve">-   منشور کاری، اخلاقی و بهداشتی </w:t>
      </w:r>
      <w:r w:rsidR="009A0823" w:rsidRPr="00DE032D">
        <w:rPr>
          <w:rFonts w:cs="B Zar" w:hint="cs"/>
          <w:color w:val="000000" w:themeColor="text1"/>
          <w:rtl/>
        </w:rPr>
        <w:t>امضاشده توسط شخص</w:t>
      </w:r>
      <w:r w:rsidR="0065259D" w:rsidRPr="00DE032D">
        <w:rPr>
          <w:rFonts w:cs="B Zar" w:hint="cs"/>
          <w:color w:val="000000" w:themeColor="text1"/>
          <w:rtl/>
        </w:rPr>
        <w:t xml:space="preserve"> - </w:t>
      </w:r>
      <w:r w:rsidR="009A0823" w:rsidRPr="00DE032D">
        <w:rPr>
          <w:rFonts w:cs="B Zar" w:hint="cs"/>
          <w:color w:val="000000" w:themeColor="text1"/>
          <w:rtl/>
        </w:rPr>
        <w:t xml:space="preserve"> تصویر کارت دانشجویی</w:t>
      </w:r>
      <w:r w:rsidR="00EA6D55" w:rsidRPr="00DE032D">
        <w:rPr>
          <w:rFonts w:cs="B Zar" w:hint="cs"/>
          <w:color w:val="000000" w:themeColor="text1"/>
          <w:rtl/>
        </w:rPr>
        <w:t xml:space="preserve"> یا کارت ملی </w:t>
      </w:r>
      <w:r w:rsidR="009A0823" w:rsidRPr="00DE032D">
        <w:rPr>
          <w:rFonts w:cs="B Zar" w:hint="cs"/>
          <w:color w:val="000000" w:themeColor="text1"/>
          <w:rtl/>
        </w:rPr>
        <w:t xml:space="preserve"> شرکت کننده </w:t>
      </w:r>
      <w:r w:rsidR="00C14560" w:rsidRPr="00DE032D">
        <w:rPr>
          <w:rFonts w:cs="B Zar" w:hint="cs"/>
          <w:color w:val="000000" w:themeColor="text1"/>
          <w:rtl/>
        </w:rPr>
        <w:t xml:space="preserve">و فیش پرداختی بابت سپرده شرکت در مزایده </w:t>
      </w:r>
    </w:p>
    <w:p w:rsidR="00C14560" w:rsidRPr="00DE032D" w:rsidRDefault="00F435EA" w:rsidP="00DE032D">
      <w:pPr>
        <w:pStyle w:val="ListParagraph"/>
        <w:spacing w:after="0" w:line="240" w:lineRule="auto"/>
        <w:ind w:left="0"/>
        <w:jc w:val="lowKashida"/>
        <w:rPr>
          <w:rFonts w:cs="B Zar"/>
          <w:color w:val="000000" w:themeColor="text1"/>
          <w:rtl/>
        </w:rPr>
      </w:pPr>
      <w:r w:rsidRPr="00DE032D">
        <w:rPr>
          <w:rFonts w:cs="B Zar" w:hint="cs"/>
          <w:color w:val="000000" w:themeColor="text1"/>
          <w:rtl/>
        </w:rPr>
        <w:t xml:space="preserve">پاکت </w:t>
      </w:r>
      <w:r w:rsidR="00C14560" w:rsidRPr="00DE032D">
        <w:rPr>
          <w:rFonts w:cs="B Zar" w:hint="cs"/>
          <w:color w:val="000000" w:themeColor="text1"/>
          <w:rtl/>
        </w:rPr>
        <w:t xml:space="preserve">ب) مبلغ پیشنهادی </w:t>
      </w:r>
    </w:p>
    <w:p w:rsidR="00C14560" w:rsidRPr="00DE032D" w:rsidRDefault="00C14560" w:rsidP="00DE032D">
      <w:pPr>
        <w:pStyle w:val="ListParagraph"/>
        <w:spacing w:after="0" w:line="240" w:lineRule="auto"/>
        <w:ind w:left="0"/>
        <w:jc w:val="lowKashida"/>
        <w:rPr>
          <w:rFonts w:cs="B Zar"/>
          <w:color w:val="000000" w:themeColor="text1"/>
          <w:rtl/>
        </w:rPr>
      </w:pPr>
      <w:r w:rsidRPr="00DE032D">
        <w:rPr>
          <w:rFonts w:cs="B Zar" w:hint="cs"/>
          <w:color w:val="000000" w:themeColor="text1"/>
          <w:rtl/>
        </w:rPr>
        <w:t>که حداکثر تا پایان وقت اداری روز</w:t>
      </w:r>
      <w:r w:rsidR="00D0258C" w:rsidRPr="00DE032D">
        <w:rPr>
          <w:rFonts w:cs="B Zar" w:hint="cs"/>
          <w:b/>
          <w:bCs/>
          <w:color w:val="000000" w:themeColor="text1"/>
          <w:rtl/>
        </w:rPr>
        <w:t xml:space="preserve"> </w:t>
      </w:r>
      <w:r w:rsidRPr="00DE032D">
        <w:rPr>
          <w:rFonts w:cs="B Zar" w:hint="cs"/>
          <w:b/>
          <w:bCs/>
          <w:color w:val="000000" w:themeColor="text1"/>
          <w:rtl/>
        </w:rPr>
        <w:t xml:space="preserve">شنبه </w:t>
      </w:r>
      <w:r w:rsidR="00EA6D55" w:rsidRPr="00DE032D">
        <w:rPr>
          <w:rFonts w:cs="B Zar" w:hint="cs"/>
          <w:b/>
          <w:bCs/>
          <w:color w:val="000000" w:themeColor="text1"/>
          <w:rtl/>
        </w:rPr>
        <w:t>1</w:t>
      </w:r>
      <w:r w:rsidR="00547A26" w:rsidRPr="00DE032D">
        <w:rPr>
          <w:rFonts w:cs="B Zar" w:hint="cs"/>
          <w:b/>
          <w:bCs/>
          <w:color w:val="000000" w:themeColor="text1"/>
          <w:rtl/>
        </w:rPr>
        <w:t>7</w:t>
      </w:r>
      <w:r w:rsidRPr="00DE032D">
        <w:rPr>
          <w:rFonts w:cs="B Zar" w:hint="cs"/>
          <w:b/>
          <w:bCs/>
          <w:color w:val="000000" w:themeColor="text1"/>
          <w:rtl/>
        </w:rPr>
        <w:t>/6/</w:t>
      </w:r>
      <w:r w:rsidR="004B223F" w:rsidRPr="00DE032D">
        <w:rPr>
          <w:rFonts w:cs="B Zar" w:hint="cs"/>
          <w:b/>
          <w:bCs/>
          <w:color w:val="000000" w:themeColor="text1"/>
          <w:rtl/>
        </w:rPr>
        <w:t>9</w:t>
      </w:r>
      <w:r w:rsidR="00EA6D55" w:rsidRPr="00DE032D">
        <w:rPr>
          <w:rFonts w:cs="B Zar" w:hint="cs"/>
          <w:b/>
          <w:bCs/>
          <w:color w:val="000000" w:themeColor="text1"/>
          <w:rtl/>
        </w:rPr>
        <w:t>7</w:t>
      </w:r>
      <w:r w:rsidR="006A2919" w:rsidRPr="00DE032D">
        <w:rPr>
          <w:rFonts w:cs="B Zar" w:hint="cs"/>
          <w:color w:val="000000" w:themeColor="text1"/>
          <w:rtl/>
        </w:rPr>
        <w:t xml:space="preserve"> به </w:t>
      </w:r>
      <w:r w:rsidRPr="00DE032D">
        <w:rPr>
          <w:rFonts w:cs="B Zar" w:hint="cs"/>
          <w:color w:val="000000" w:themeColor="text1"/>
          <w:rtl/>
        </w:rPr>
        <w:t xml:space="preserve"> </w:t>
      </w:r>
      <w:r w:rsidR="00EC1C52" w:rsidRPr="00DE032D">
        <w:rPr>
          <w:rFonts w:cs="B Zar" w:hint="cs"/>
          <w:color w:val="000000" w:themeColor="text1"/>
          <w:rtl/>
        </w:rPr>
        <w:t xml:space="preserve">مدیریت دانشجویی دانشگاه، </w:t>
      </w:r>
      <w:r w:rsidRPr="00DE032D">
        <w:rPr>
          <w:rFonts w:cs="B Zar" w:hint="cs"/>
          <w:color w:val="000000" w:themeColor="text1"/>
          <w:rtl/>
        </w:rPr>
        <w:t xml:space="preserve">تحویل نمایند. به پیشنهادات مشروط و مبهم و براساس درصد و یا اضافه نسبت به حداقل قیمت داده شده و فاقد سپرده و پیشنهاداتی که بعد از موعد واصل شود، مطلقا ترتیب اثر داده نخواهد شد. </w:t>
      </w:r>
    </w:p>
    <w:p w:rsidR="00A83687" w:rsidRPr="00DE032D" w:rsidRDefault="00A83687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شرکت کننده </w:t>
      </w:r>
      <w:r w:rsidR="00547A26" w:rsidRPr="00DE032D">
        <w:rPr>
          <w:rFonts w:cs="B Zar" w:hint="cs"/>
          <w:color w:val="000000" w:themeColor="text1"/>
          <w:sz w:val="24"/>
          <w:szCs w:val="24"/>
          <w:rtl/>
        </w:rPr>
        <w:t xml:space="preserve">در مزایده 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می تواند در </w:t>
      </w:r>
      <w:r w:rsidR="00547A26" w:rsidRPr="00DE032D">
        <w:rPr>
          <w:rFonts w:cs="B Zar" w:hint="cs"/>
          <w:color w:val="000000" w:themeColor="text1"/>
          <w:sz w:val="24"/>
          <w:szCs w:val="24"/>
          <w:rtl/>
        </w:rPr>
        <w:t>باره اجاره یک بوفه ی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ا </w:t>
      </w:r>
      <w:r w:rsidR="00547A26" w:rsidRPr="00DE032D">
        <w:rPr>
          <w:rFonts w:cs="B Zar" w:hint="cs"/>
          <w:color w:val="000000" w:themeColor="text1"/>
          <w:sz w:val="24"/>
          <w:szCs w:val="24"/>
          <w:rtl/>
        </w:rPr>
        <w:t>اجاره تمام بوفه ها مبلغ پیشنهادی ارائه نماید.</w:t>
      </w: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شرکت کننده درمزایده بایستی موضوع مزایده را روی پاکت های ارسالی، درج نماید.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شرکت در مزایده و ارائه پیشنهاد، ایجاد حقی برای شرکت کننده و ایجاد تکلیف و یا سلب اختیار برای دانشگاه نمی نماید.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دانشگاه در رد یک یا تمام پیشنهادات مختار است. </w:t>
      </w:r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 xml:space="preserve">درصورتی که برنده اول از تنظیم قرارداد منصرف شود، ضمن ضبط سپرده وی با تشخیص کمیسیون مزایده به ترتیب وضعیت برنده دوم وسوم مورد بررسی قرار خواهد گرفت و در صورت استنکاف برنده بعدی سپرده وی نیز به نفع دانشگاه ضبط خواهد شد. بدیهی است اتخاذ تصمیم پس از انجام مراحل لازم بعدی بعهده کمیسیون مزایده خواهد بود. </w:t>
      </w:r>
    </w:p>
    <w:p w:rsidR="00C14560" w:rsidRPr="00DE032D" w:rsidRDefault="00120C8D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مستاجر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مسئول کلیه تعهدات خود نسبت به اشخاص حقیقی و حقوقی بوده و دانشگاه هیچ تعهدی در این خصوص ندارد. </w:t>
      </w:r>
    </w:p>
    <w:p w:rsidR="00C14560" w:rsidRPr="00DE032D" w:rsidRDefault="005B498A" w:rsidP="005B498A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شرکت کننده در مزایده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موظف است قبل از تحویل اسناد مزایده</w:t>
      </w:r>
      <w:r w:rsidR="006A2919" w:rsidRPr="00DE032D">
        <w:rPr>
          <w:rFonts w:cs="B Zar" w:hint="cs"/>
          <w:color w:val="000000" w:themeColor="text1"/>
          <w:sz w:val="24"/>
          <w:szCs w:val="24"/>
          <w:rtl/>
        </w:rPr>
        <w:t xml:space="preserve"> از تاریخ </w:t>
      </w:r>
      <w:r w:rsidR="00297CDC" w:rsidRPr="00DE032D">
        <w:rPr>
          <w:rFonts w:cs="B Zar" w:hint="cs"/>
          <w:color w:val="000000" w:themeColor="text1"/>
          <w:sz w:val="24"/>
          <w:szCs w:val="24"/>
          <w:rtl/>
        </w:rPr>
        <w:t>1</w:t>
      </w:r>
      <w:r w:rsidR="00010E57" w:rsidRPr="00DE032D">
        <w:rPr>
          <w:rFonts w:cs="B Zar" w:hint="cs"/>
          <w:color w:val="000000" w:themeColor="text1"/>
          <w:sz w:val="24"/>
          <w:szCs w:val="24"/>
          <w:rtl/>
        </w:rPr>
        <w:t>0</w:t>
      </w:r>
      <w:r w:rsidR="006A2919" w:rsidRPr="00DE032D">
        <w:rPr>
          <w:rFonts w:cs="B Zar" w:hint="cs"/>
          <w:color w:val="000000" w:themeColor="text1"/>
          <w:sz w:val="24"/>
          <w:szCs w:val="24"/>
          <w:rtl/>
        </w:rPr>
        <w:t>/6/1397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297CDC" w:rsidRPr="00DE032D">
        <w:rPr>
          <w:rFonts w:cs="B Zar" w:hint="cs"/>
          <w:color w:val="000000" w:themeColor="text1"/>
          <w:sz w:val="24"/>
          <w:szCs w:val="24"/>
          <w:rtl/>
        </w:rPr>
        <w:t xml:space="preserve">تا تاریخ 17/6/97 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و </w:t>
      </w:r>
      <w:r w:rsidR="00297CDC" w:rsidRPr="00DE032D">
        <w:rPr>
          <w:rFonts w:cs="B Zar" w:hint="cs"/>
          <w:color w:val="000000" w:themeColor="text1"/>
          <w:sz w:val="24"/>
          <w:szCs w:val="24"/>
          <w:rtl/>
        </w:rPr>
        <w:t>در ساعات اداری 7.30 تا 12.30 روزهای کاری، برای</w:t>
      </w:r>
      <w:r>
        <w:rPr>
          <w:rFonts w:cs="B Zar" w:hint="cs"/>
          <w:color w:val="000000" w:themeColor="text1"/>
          <w:sz w:val="24"/>
          <w:szCs w:val="24"/>
          <w:rtl/>
        </w:rPr>
        <w:t xml:space="preserve"> مصاحبه و توجیه برنامه های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خود به اداره امور عمومی</w:t>
      </w:r>
      <w:r w:rsidR="00297CDC" w:rsidRPr="00DE032D">
        <w:rPr>
          <w:rFonts w:cs="B Zar" w:hint="cs"/>
          <w:color w:val="000000" w:themeColor="text1"/>
          <w:sz w:val="24"/>
          <w:szCs w:val="24"/>
          <w:rtl/>
        </w:rPr>
        <w:t xml:space="preserve"> و مدیریت دانشجویی</w:t>
      </w:r>
      <w:r w:rsidR="00C14560" w:rsidRPr="00DE032D">
        <w:rPr>
          <w:rFonts w:cs="B Zar" w:hint="cs"/>
          <w:color w:val="000000" w:themeColor="text1"/>
          <w:sz w:val="24"/>
          <w:szCs w:val="24"/>
          <w:rtl/>
        </w:rPr>
        <w:t xml:space="preserve"> مراجعه نماید.</w:t>
      </w:r>
      <w:r w:rsidR="00566DB3">
        <w:rPr>
          <w:rFonts w:cs="B Zar" w:hint="cs"/>
          <w:color w:val="000000" w:themeColor="text1"/>
          <w:sz w:val="24"/>
          <w:szCs w:val="24"/>
          <w:rtl/>
        </w:rPr>
        <w:t xml:space="preserve"> جلسه بازگشایی پاکات پیشنهاد بهای اجاره روز یک شنبه مورخ 18/6/97 ساعت 10 صبح می باشد حضور شرکت کنندگان در مزایده در جلسه مذکور بلامانع است.</w:t>
      </w:r>
      <w:bookmarkStart w:id="0" w:name="_GoBack"/>
      <w:bookmarkEnd w:id="0"/>
    </w:p>
    <w:p w:rsidR="00C14560" w:rsidRPr="00DE032D" w:rsidRDefault="00C14560" w:rsidP="00DE032D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cs="B Zar"/>
          <w:color w:val="000000" w:themeColor="text1"/>
          <w:sz w:val="24"/>
          <w:szCs w:val="24"/>
        </w:rPr>
      </w:pPr>
      <w:r w:rsidRPr="00DE032D">
        <w:rPr>
          <w:rFonts w:cs="B Zar" w:hint="cs"/>
          <w:color w:val="000000" w:themeColor="text1"/>
          <w:sz w:val="24"/>
          <w:szCs w:val="24"/>
          <w:rtl/>
        </w:rPr>
        <w:t>جدول نرخ پیشنهادی به شرح ذیل می باشد</w:t>
      </w:r>
      <w:r w:rsidR="00566DB3">
        <w:rPr>
          <w:rFonts w:cs="B Zar" w:hint="cs"/>
          <w:color w:val="000000" w:themeColor="text1"/>
          <w:sz w:val="24"/>
          <w:szCs w:val="24"/>
          <w:rtl/>
        </w:rPr>
        <w:t>:</w:t>
      </w: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4"/>
          <w:szCs w:val="24"/>
          <w:rtl/>
        </w:rPr>
      </w:pPr>
    </w:p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2"/>
        <w:gridCol w:w="2257"/>
        <w:gridCol w:w="2253"/>
      </w:tblGrid>
      <w:tr w:rsidR="00DE032D" w:rsidRPr="00DE032D" w:rsidTr="00DE032D">
        <w:trPr>
          <w:jc w:val="center"/>
        </w:trPr>
        <w:tc>
          <w:tcPr>
            <w:tcW w:w="2310" w:type="dxa"/>
            <w:tcBorders>
              <w:tr2bl w:val="single" w:sz="4" w:space="0" w:color="auto"/>
            </w:tcBorders>
          </w:tcPr>
          <w:p w:rsidR="00C14560" w:rsidRPr="00DE032D" w:rsidRDefault="00C14560" w:rsidP="00DE032D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032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مکان</w:t>
            </w:r>
          </w:p>
          <w:p w:rsidR="00C14560" w:rsidRPr="00DE032D" w:rsidRDefault="00C14560" w:rsidP="00DE032D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4560" w:rsidRPr="00DE032D" w:rsidRDefault="00C14560" w:rsidP="00DE032D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4560" w:rsidRPr="00DE032D" w:rsidRDefault="00C14560" w:rsidP="00DE032D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032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قیمت پیشنهادی</w:t>
            </w:r>
          </w:p>
        </w:tc>
        <w:tc>
          <w:tcPr>
            <w:tcW w:w="2310" w:type="dxa"/>
          </w:tcPr>
          <w:p w:rsidR="004910A0" w:rsidRPr="00DE032D" w:rsidRDefault="004910A0" w:rsidP="00DE032D">
            <w:pPr>
              <w:bidi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بوفه</w:t>
            </w:r>
            <w:r w:rsidR="006A2919"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مرکزی</w:t>
            </w:r>
            <w:r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خواهران و بوفه</w:t>
            </w:r>
            <w:r w:rsidR="006A2919"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مرکزی برادران </w:t>
            </w:r>
            <w:r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C14560" w:rsidRPr="00DE032D" w:rsidRDefault="00C14560" w:rsidP="00DE032D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</w:tcPr>
          <w:p w:rsidR="004910A0" w:rsidRPr="00DE032D" w:rsidRDefault="004910A0" w:rsidP="00DE032D">
            <w:pPr>
              <w:bidi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بازارچه دانشجویی و بوفه های علوم انسانی </w:t>
            </w:r>
            <w:r w:rsidR="006A2919"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 بوفه استخر مروارید</w:t>
            </w:r>
          </w:p>
          <w:p w:rsidR="00C14560" w:rsidRPr="00DE032D" w:rsidRDefault="00C14560" w:rsidP="00DE032D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</w:tcPr>
          <w:p w:rsidR="004910A0" w:rsidRPr="00DE032D" w:rsidRDefault="006A2919" w:rsidP="00DE032D">
            <w:pPr>
              <w:bidi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E032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بوفه سرای مرکزی خواهران </w:t>
            </w:r>
          </w:p>
          <w:p w:rsidR="00C14560" w:rsidRPr="00DE032D" w:rsidRDefault="00C14560" w:rsidP="00DE032D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E032D" w:rsidRPr="00DE032D" w:rsidTr="00DE032D">
        <w:trPr>
          <w:jc w:val="center"/>
        </w:trPr>
        <w:tc>
          <w:tcPr>
            <w:tcW w:w="2310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032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به حروف (ریال)</w:t>
            </w:r>
          </w:p>
        </w:tc>
        <w:tc>
          <w:tcPr>
            <w:tcW w:w="2310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E032D" w:rsidRPr="00DE032D" w:rsidTr="00DE032D">
        <w:trPr>
          <w:jc w:val="center"/>
        </w:trPr>
        <w:tc>
          <w:tcPr>
            <w:tcW w:w="2310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032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به عدد (ریال)</w:t>
            </w:r>
          </w:p>
        </w:tc>
        <w:tc>
          <w:tcPr>
            <w:tcW w:w="2310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4560" w:rsidRPr="00DE032D" w:rsidRDefault="00C14560" w:rsidP="00DE032D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C14560" w:rsidRPr="00DE032D" w:rsidRDefault="00C14560" w:rsidP="00DE032D">
      <w:pPr>
        <w:bidi/>
        <w:spacing w:after="0" w:line="240" w:lineRule="auto"/>
        <w:jc w:val="lowKashida"/>
        <w:rPr>
          <w:rFonts w:cs="B Zar"/>
          <w:color w:val="000000" w:themeColor="text1"/>
          <w:sz w:val="24"/>
          <w:szCs w:val="24"/>
          <w:rtl/>
        </w:rPr>
      </w:pPr>
    </w:p>
    <w:p w:rsidR="00C14560" w:rsidRPr="00DE032D" w:rsidRDefault="00C14560" w:rsidP="00DE032D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DE032D">
        <w:rPr>
          <w:rFonts w:cs="B Zar" w:hint="cs"/>
          <w:b/>
          <w:bCs/>
          <w:color w:val="000000" w:themeColor="text1"/>
          <w:sz w:val="24"/>
          <w:szCs w:val="24"/>
          <w:rtl/>
        </w:rPr>
        <w:t>کلیه موارد فوق مورد قبول است</w:t>
      </w:r>
    </w:p>
    <w:p w:rsidR="00C14560" w:rsidRPr="00DE032D" w:rsidRDefault="00C14560" w:rsidP="00DE032D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20"/>
          <w:szCs w:val="20"/>
          <w:rtl/>
        </w:rPr>
      </w:pPr>
    </w:p>
    <w:p w:rsidR="00C14560" w:rsidRPr="00DE032D" w:rsidRDefault="00C14560" w:rsidP="00DE032D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20"/>
          <w:szCs w:val="20"/>
        </w:rPr>
      </w:pPr>
      <w:r w:rsidRPr="00DE032D">
        <w:rPr>
          <w:rFonts w:cs="B Zar" w:hint="cs"/>
          <w:b/>
          <w:bCs/>
          <w:color w:val="000000" w:themeColor="text1"/>
          <w:sz w:val="20"/>
          <w:szCs w:val="20"/>
          <w:rtl/>
        </w:rPr>
        <w:t>نام و نام خانوادگی</w:t>
      </w:r>
    </w:p>
    <w:p w:rsidR="00AC339E" w:rsidRPr="00DE032D" w:rsidRDefault="00C14560" w:rsidP="00DE032D">
      <w:pPr>
        <w:bidi/>
        <w:spacing w:after="0" w:line="240" w:lineRule="auto"/>
        <w:jc w:val="center"/>
        <w:rPr>
          <w:color w:val="000000" w:themeColor="text1"/>
          <w:sz w:val="18"/>
          <w:szCs w:val="18"/>
        </w:rPr>
      </w:pPr>
      <w:r w:rsidRPr="00DE032D">
        <w:rPr>
          <w:rFonts w:cs="B Zar" w:hint="cs"/>
          <w:b/>
          <w:bCs/>
          <w:color w:val="000000" w:themeColor="text1"/>
          <w:sz w:val="20"/>
          <w:szCs w:val="20"/>
          <w:rtl/>
        </w:rPr>
        <w:t>مهر و امضا</w:t>
      </w:r>
    </w:p>
    <w:sectPr w:rsidR="00AC339E" w:rsidRPr="00DE032D" w:rsidSect="00681F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3482"/>
    <w:multiLevelType w:val="hybridMultilevel"/>
    <w:tmpl w:val="54723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1A2"/>
    <w:multiLevelType w:val="hybridMultilevel"/>
    <w:tmpl w:val="6ABAD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96A8B"/>
    <w:multiLevelType w:val="hybridMultilevel"/>
    <w:tmpl w:val="E8F45CF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4E38"/>
    <w:multiLevelType w:val="hybridMultilevel"/>
    <w:tmpl w:val="54723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60"/>
    <w:rsid w:val="00010E57"/>
    <w:rsid w:val="00024CBF"/>
    <w:rsid w:val="00060DEC"/>
    <w:rsid w:val="00070D86"/>
    <w:rsid w:val="0009565C"/>
    <w:rsid w:val="000C7710"/>
    <w:rsid w:val="00105BEE"/>
    <w:rsid w:val="00120C8D"/>
    <w:rsid w:val="001211E7"/>
    <w:rsid w:val="001C743C"/>
    <w:rsid w:val="00297CDC"/>
    <w:rsid w:val="00342B8A"/>
    <w:rsid w:val="004910A0"/>
    <w:rsid w:val="004B223F"/>
    <w:rsid w:val="00547A26"/>
    <w:rsid w:val="00566DB3"/>
    <w:rsid w:val="005B498A"/>
    <w:rsid w:val="0065259D"/>
    <w:rsid w:val="00681C45"/>
    <w:rsid w:val="00681F05"/>
    <w:rsid w:val="006A2919"/>
    <w:rsid w:val="00794B7A"/>
    <w:rsid w:val="008018C1"/>
    <w:rsid w:val="008247E4"/>
    <w:rsid w:val="00882E0D"/>
    <w:rsid w:val="008F45CB"/>
    <w:rsid w:val="009254BC"/>
    <w:rsid w:val="009A0823"/>
    <w:rsid w:val="009C372C"/>
    <w:rsid w:val="00A36377"/>
    <w:rsid w:val="00A83687"/>
    <w:rsid w:val="00AC339E"/>
    <w:rsid w:val="00B52250"/>
    <w:rsid w:val="00BB7649"/>
    <w:rsid w:val="00C14560"/>
    <w:rsid w:val="00C35B3D"/>
    <w:rsid w:val="00C429EF"/>
    <w:rsid w:val="00C82945"/>
    <w:rsid w:val="00CD34FA"/>
    <w:rsid w:val="00D0258C"/>
    <w:rsid w:val="00D21162"/>
    <w:rsid w:val="00DE032D"/>
    <w:rsid w:val="00EA6D55"/>
    <w:rsid w:val="00EC1C52"/>
    <w:rsid w:val="00F435EA"/>
    <w:rsid w:val="00FB3B08"/>
    <w:rsid w:val="00FD576A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450BA19A-52AE-48DB-A032-5B755410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60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560"/>
    <w:pPr>
      <w:bidi/>
      <w:ind w:left="720"/>
      <w:contextualSpacing/>
    </w:pPr>
    <w:rPr>
      <w:rFonts w:eastAsia="Calibri"/>
      <w:lang w:bidi="fa-IR"/>
    </w:rPr>
  </w:style>
  <w:style w:type="table" w:styleId="TableGrid">
    <w:name w:val="Table Grid"/>
    <w:basedOn w:val="TableNormal"/>
    <w:uiPriority w:val="39"/>
    <w:rsid w:val="00C1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5B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4293-226D-42D1-ADDA-1675C9F8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حسن غیرتی آرانی</cp:lastModifiedBy>
  <cp:revision>24</cp:revision>
  <dcterms:created xsi:type="dcterms:W3CDTF">2018-08-28T06:55:00Z</dcterms:created>
  <dcterms:modified xsi:type="dcterms:W3CDTF">2018-08-29T06:47:00Z</dcterms:modified>
</cp:coreProperties>
</file>